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0"/>
          <w:color w:val="579185"/>
        </w:rPr>
      </w:pPr>
      <w:bookmarkStart w:colFirst="0" w:colLast="0" w:name="_nrnw03t7conb" w:id="0"/>
      <w:bookmarkEnd w:id="0"/>
      <w:r w:rsidDel="00000000" w:rsidR="00000000" w:rsidRPr="00000000">
        <w:rPr>
          <w:color w:val="579185"/>
          <w:rtl w:val="0"/>
        </w:rPr>
        <w:t xml:space="preserve">ABC ESSENTIALS - </w:t>
      </w:r>
      <w:r w:rsidDel="00000000" w:rsidR="00000000" w:rsidRPr="00000000">
        <w:rPr>
          <w:b w:val="0"/>
          <w:color w:val="579185"/>
          <w:rtl w:val="0"/>
        </w:rPr>
        <w:t xml:space="preserve">Email Template to Teams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44548ln3mw" w:id="1"/>
      <w:bookmarkEnd w:id="1"/>
      <w:r w:rsidDel="00000000" w:rsidR="00000000" w:rsidRPr="00000000">
        <w:rPr>
          <w:rtl w:val="0"/>
        </w:rPr>
        <w:t xml:space="preserve">A SALESFORCE APP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5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Hello Team,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We are excited to implement a new Salesforce application, </w:t>
      </w:r>
      <w:r w:rsidDel="00000000" w:rsidR="00000000" w:rsidRPr="00000000">
        <w:rPr>
          <w:b w:val="1"/>
          <w:rtl w:val="0"/>
        </w:rPr>
        <w:t xml:space="preserve">ABC Essentials</w:t>
      </w:r>
      <w:r w:rsidDel="00000000" w:rsidR="00000000" w:rsidRPr="00000000">
        <w:rPr>
          <w:rtl w:val="0"/>
        </w:rPr>
        <w:t xml:space="preserve">,  a simple </w:t>
      </w:r>
      <w:r w:rsidDel="00000000" w:rsidR="00000000" w:rsidRPr="00000000">
        <w:rPr>
          <w:b w:val="1"/>
          <w:rtl w:val="0"/>
        </w:rPr>
        <w:t xml:space="preserve">daily tracker of wellness achievements</w:t>
      </w:r>
      <w:r w:rsidDel="00000000" w:rsidR="00000000" w:rsidRPr="00000000">
        <w:rPr>
          <w:rtl w:val="0"/>
        </w:rPr>
        <w:t xml:space="preserve">.  You will log and grade how you did on the 5 set metrics. There will be leaderboards located in the dashboard and </w:t>
      </w:r>
      <w:r w:rsidDel="00000000" w:rsidR="00000000" w:rsidRPr="00000000">
        <w:rPr>
          <w:b w:val="1"/>
          <w:rtl w:val="0"/>
        </w:rPr>
        <w:t xml:space="preserve">weekly prizes for top performers.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I win?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the app </w:t>
      </w:r>
      <w:r w:rsidDel="00000000" w:rsidR="00000000" w:rsidRPr="00000000">
        <w:rPr>
          <w:b w:val="1"/>
          <w:rtl w:val="0"/>
        </w:rPr>
        <w:t xml:space="preserve">daily</w:t>
      </w:r>
      <w:r w:rsidDel="00000000" w:rsidR="00000000" w:rsidRPr="00000000">
        <w:rPr>
          <w:rtl w:val="0"/>
        </w:rPr>
        <w:t xml:space="preserve"> and give yourself a grade for each wellness activity: A, B, C, Not Today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- Crushed it. I am (A)mazing.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rtl w:val="0"/>
        </w:rPr>
        <w:t xml:space="preserve"> - Solid performance. I could do a little (B)etter but I can't be perfect every day.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- (C)rap, today wasn't my best. It's not for lack of desire. I will do better.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b w:val="1"/>
          <w:rtl w:val="0"/>
        </w:rPr>
        <w:t xml:space="preserve">Not Today</w:t>
      </w:r>
      <w:r w:rsidDel="00000000" w:rsidR="00000000" w:rsidRPr="00000000">
        <w:rPr>
          <w:rtl w:val="0"/>
        </w:rPr>
        <w:t xml:space="preserve"> - Not me, not today. Tomorrow's a new day.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letters correlate to a points system: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A = 4 points, B = 3 points, C = 2 points, Not Today = 1 point (YES, participation points!)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434343"/>
          <w:rtl w:val="0"/>
        </w:rPr>
        <w:t xml:space="preserve">View your progress, and compare it with others on the </w:t>
      </w:r>
      <w:r w:rsidDel="00000000" w:rsidR="00000000" w:rsidRPr="00000000">
        <w:rPr>
          <w:b w:val="1"/>
          <w:color w:val="434343"/>
          <w:rtl w:val="0"/>
        </w:rPr>
        <w:t xml:space="preserve">leaderboard </w:t>
      </w:r>
      <w:r w:rsidDel="00000000" w:rsidR="00000000" w:rsidRPr="00000000">
        <w:rPr>
          <w:color w:val="434343"/>
          <w:rtl w:val="0"/>
        </w:rPr>
        <w:t xml:space="preserve">located in your </w:t>
      </w:r>
      <w:r w:rsidDel="00000000" w:rsidR="00000000" w:rsidRPr="00000000">
        <w:rPr>
          <w:b w:val="1"/>
          <w:color w:val="434343"/>
          <w:rtl w:val="0"/>
        </w:rPr>
        <w:t xml:space="preserve">dashboard</w:t>
      </w:r>
      <w:r w:rsidDel="00000000" w:rsidR="00000000" w:rsidRPr="00000000">
        <w:rPr>
          <w:color w:val="434343"/>
          <w:rtl w:val="0"/>
        </w:rPr>
        <w:t xml:space="preserve">. Winners at the end of the week will get </w:t>
      </w:r>
      <w:r w:rsidDel="00000000" w:rsidR="00000000" w:rsidRPr="00000000">
        <w:rPr>
          <w:b w:val="1"/>
          <w:color w:val="434343"/>
          <w:rtl w:val="0"/>
        </w:rPr>
        <w:t xml:space="preserve">rewarded</w:t>
      </w:r>
      <w:r w:rsidDel="00000000" w:rsidR="00000000" w:rsidRPr="00000000">
        <w:rPr>
          <w:color w:val="434343"/>
          <w:rtl w:val="0"/>
        </w:rPr>
        <w:t xml:space="preserve"> by HR. Be prepared to back up those perfect scores.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4" name="image3.png"/>
          <a:graphic>
            <a:graphicData uri="http://schemas.openxmlformats.org/drawingml/2006/picture">
              <pic:pic>
                <pic:nvPicPr>
                  <pic:cNvPr descr="foot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2" name="image3.png"/>
          <a:graphic>
            <a:graphicData uri="http://schemas.openxmlformats.org/drawingml/2006/picture">
              <pic:pic>
                <pic:nvPicPr>
                  <pic:cNvPr descr="foot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i9npdp6lp7kp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3" name="image3.png"/>
          <a:graphic>
            <a:graphicData uri="http://schemas.openxmlformats.org/drawingml/2006/picture">
              <pic:pic>
                <pic:nvPicPr>
                  <pic:cNvPr descr="header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drawing>
        <wp:inline distB="114300" distT="114300" distL="114300" distR="114300">
          <wp:extent cx="671513" cy="67151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